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FDCDD" w14:textId="68811BF6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rFonts w:eastAsia="Calibri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B40A53C" wp14:editId="75AAA2A6">
            <wp:simplePos x="0" y="0"/>
            <wp:positionH relativeFrom="margin">
              <wp:align>center</wp:align>
            </wp:positionH>
            <wp:positionV relativeFrom="paragraph">
              <wp:posOffset>-720725</wp:posOffset>
            </wp:positionV>
            <wp:extent cx="7193280" cy="10673945"/>
            <wp:effectExtent l="0" t="0" r="7620" b="0"/>
            <wp:wrapNone/>
            <wp:docPr id="2" name="Рисунок 2" descr="о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6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103E">
        <w:rPr>
          <w:b/>
          <w:sz w:val="28"/>
          <w:szCs w:val="28"/>
          <w:lang w:eastAsia="ru-RU"/>
        </w:rPr>
        <w:t>Министерство науки и высшего образования РФ</w:t>
      </w:r>
    </w:p>
    <w:p w14:paraId="4D99040B" w14:textId="0ACD6721" w:rsidR="00B2103E" w:rsidRPr="00B2103E" w:rsidRDefault="00B2103E" w:rsidP="005238A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B2103E">
        <w:rPr>
          <w:b/>
          <w:sz w:val="28"/>
          <w:szCs w:val="28"/>
          <w:lang w:eastAsia="ru-RU"/>
        </w:rPr>
        <w:t xml:space="preserve">Арктический государственный </w:t>
      </w:r>
      <w:r>
        <w:rPr>
          <w:b/>
          <w:sz w:val="28"/>
          <w:szCs w:val="28"/>
          <w:lang w:eastAsia="ru-RU"/>
        </w:rPr>
        <w:t>университет искусс</w:t>
      </w:r>
      <w:r w:rsidR="005238A4">
        <w:rPr>
          <w:b/>
          <w:sz w:val="28"/>
          <w:szCs w:val="28"/>
          <w:lang w:eastAsia="ru-RU"/>
        </w:rPr>
        <w:t>тв,</w:t>
      </w:r>
      <w:r w:rsidRPr="00B2103E">
        <w:rPr>
          <w:b/>
          <w:sz w:val="28"/>
          <w:szCs w:val="28"/>
          <w:lang w:eastAsia="ru-RU"/>
        </w:rPr>
        <w:t xml:space="preserve"> культуры и </w:t>
      </w:r>
      <w:r w:rsidR="005238A4">
        <w:rPr>
          <w:b/>
          <w:sz w:val="28"/>
          <w:szCs w:val="28"/>
          <w:lang w:eastAsia="ru-RU"/>
        </w:rPr>
        <w:t>креативных индустрий</w:t>
      </w:r>
    </w:p>
    <w:p w14:paraId="785A5F4A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E06907F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CE2373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D8F73A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35595A1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55A1CF9" w14:textId="74425D58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103FEDE" w14:textId="015554E8" w:rsidR="00A744E7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1A6FBFB" w14:textId="3E1DB2C3" w:rsidR="00A744E7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45FBB55" w14:textId="77777777" w:rsidR="00A744E7" w:rsidRPr="00B2103E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D167458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C8151F0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8312526" w14:textId="77777777" w:rsidR="00E1132B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06B0F26" w14:textId="77777777" w:rsidR="00E1132B" w:rsidRPr="00B2103E" w:rsidRDefault="00E1132B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1108CBAB" w14:textId="77777777" w:rsidR="001B3924" w:rsidRPr="001B3924" w:rsidRDefault="001B3924" w:rsidP="001B3924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1B3924">
        <w:rPr>
          <w:b/>
          <w:sz w:val="28"/>
          <w:szCs w:val="28"/>
          <w:lang w:eastAsia="ru-RU"/>
        </w:rPr>
        <w:t>ПРОГРАММА ВСТУПИТЕЛЬНОГО ИСПЫТАНИЯ</w:t>
      </w:r>
    </w:p>
    <w:p w14:paraId="20F57BFC" w14:textId="77777777" w:rsidR="00221D7B" w:rsidRDefault="00221D7B" w:rsidP="00A744E7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</w:p>
    <w:p w14:paraId="24396F29" w14:textId="7D7F8A9C" w:rsidR="00221D7B" w:rsidRDefault="00221D7B" w:rsidP="00A744E7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Собеседование по программе магистратуры</w:t>
      </w:r>
    </w:p>
    <w:p w14:paraId="31E02367" w14:textId="7D032A6D" w:rsidR="00A744E7" w:rsidRPr="00A744E7" w:rsidRDefault="00A744E7" w:rsidP="00A744E7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 w:rsidRPr="00A744E7">
        <w:rPr>
          <w:b/>
          <w:sz w:val="28"/>
          <w:szCs w:val="28"/>
          <w:lang w:eastAsia="ru-RU"/>
        </w:rPr>
        <w:t>09.04.03 Прикладная информатика</w:t>
      </w:r>
    </w:p>
    <w:p w14:paraId="7EBAE26F" w14:textId="479C59B0" w:rsidR="00A744E7" w:rsidRPr="00A744E7" w:rsidRDefault="00A744E7" w:rsidP="00A744E7">
      <w:pPr>
        <w:widowControl/>
        <w:tabs>
          <w:tab w:val="left" w:pos="1134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Профиль</w:t>
      </w:r>
      <w:r w:rsidRPr="00A744E7">
        <w:rPr>
          <w:b/>
          <w:sz w:val="28"/>
          <w:szCs w:val="28"/>
          <w:lang w:eastAsia="ru-RU"/>
        </w:rPr>
        <w:t>: «Искусственный интеллект и цифровое наследие»</w:t>
      </w:r>
    </w:p>
    <w:p w14:paraId="374F321D" w14:textId="77777777" w:rsidR="00A744E7" w:rsidRDefault="00A744E7" w:rsidP="00927D9A">
      <w:pPr>
        <w:widowControl/>
        <w:tabs>
          <w:tab w:val="left" w:pos="1134"/>
        </w:tabs>
        <w:jc w:val="center"/>
        <w:rPr>
          <w:bCs/>
          <w:sz w:val="28"/>
          <w:szCs w:val="28"/>
          <w:lang w:eastAsia="ru-RU"/>
        </w:rPr>
      </w:pPr>
    </w:p>
    <w:p w14:paraId="532CEA67" w14:textId="5B35BAE1" w:rsidR="00E1132B" w:rsidRPr="001B3924" w:rsidRDefault="00E1132B" w:rsidP="00927D9A">
      <w:pPr>
        <w:widowControl/>
        <w:tabs>
          <w:tab w:val="left" w:pos="1134"/>
        </w:tabs>
        <w:jc w:val="center"/>
        <w:rPr>
          <w:bCs/>
          <w:sz w:val="28"/>
          <w:szCs w:val="28"/>
          <w:lang w:eastAsia="ru-RU"/>
        </w:rPr>
      </w:pPr>
      <w:r w:rsidRPr="001B3924">
        <w:rPr>
          <w:bCs/>
          <w:sz w:val="28"/>
          <w:szCs w:val="28"/>
          <w:lang w:eastAsia="ru-RU"/>
        </w:rPr>
        <w:t xml:space="preserve">Составитель: Готовцева О.Г., доцент, </w:t>
      </w:r>
      <w:proofErr w:type="spellStart"/>
      <w:r w:rsidRPr="001B3924">
        <w:rPr>
          <w:bCs/>
          <w:sz w:val="28"/>
          <w:szCs w:val="28"/>
          <w:lang w:eastAsia="ru-RU"/>
        </w:rPr>
        <w:t>к.п.н</w:t>
      </w:r>
      <w:proofErr w:type="spellEnd"/>
      <w:r w:rsidRPr="001B3924">
        <w:rPr>
          <w:bCs/>
          <w:sz w:val="28"/>
          <w:szCs w:val="28"/>
          <w:lang w:eastAsia="ru-RU"/>
        </w:rPr>
        <w:t>.</w:t>
      </w:r>
    </w:p>
    <w:p w14:paraId="6F47F669" w14:textId="77777777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b/>
          <w:sz w:val="28"/>
          <w:szCs w:val="28"/>
          <w:lang w:eastAsia="ru-RU"/>
        </w:rPr>
      </w:pPr>
    </w:p>
    <w:p w14:paraId="69DAF3A1" w14:textId="77777777" w:rsidR="002638DE" w:rsidRPr="00B2103E" w:rsidRDefault="002638D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C51E2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323338F" w14:textId="37A27336" w:rsid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E2AB575" w14:textId="77803759" w:rsidR="00A744E7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CD83644" w14:textId="5DA67597" w:rsidR="00A744E7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5FA061C" w14:textId="77777777" w:rsidR="00A744E7" w:rsidRPr="00B2103E" w:rsidRDefault="00A744E7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87DC9E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D1C2895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C4DB85D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CA6B8A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305C11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0ECD8FF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7F1791F9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4647FF9B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5325CAC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6BE11C97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</w:p>
    <w:p w14:paraId="3612C710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 xml:space="preserve">Якутск </w:t>
      </w:r>
    </w:p>
    <w:p w14:paraId="096B948C" w14:textId="77777777" w:rsidR="00B2103E" w:rsidRPr="00B2103E" w:rsidRDefault="00B2103E" w:rsidP="00B2103E">
      <w:pPr>
        <w:widowControl/>
        <w:tabs>
          <w:tab w:val="left" w:pos="1134"/>
        </w:tabs>
        <w:ind w:firstLine="1134"/>
        <w:jc w:val="center"/>
        <w:rPr>
          <w:sz w:val="28"/>
          <w:szCs w:val="28"/>
          <w:lang w:eastAsia="ru-RU"/>
        </w:rPr>
      </w:pPr>
      <w:r w:rsidRPr="00B2103E">
        <w:rPr>
          <w:sz w:val="28"/>
          <w:szCs w:val="28"/>
          <w:lang w:eastAsia="ru-RU"/>
        </w:rPr>
        <w:t>2026</w:t>
      </w:r>
    </w:p>
    <w:p w14:paraId="29E3EF76" w14:textId="04A22906" w:rsidR="001B3924" w:rsidRPr="00951580" w:rsidRDefault="00B2103E" w:rsidP="00221D7B">
      <w:pPr>
        <w:spacing w:after="120"/>
        <w:jc w:val="center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br w:type="page"/>
      </w:r>
    </w:p>
    <w:p w14:paraId="65938BEA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lastRenderedPageBreak/>
        <w:t>1. Цель вступительного испытания</w:t>
      </w:r>
    </w:p>
    <w:p w14:paraId="686B8F4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Оценить уровень знаний, умений и компетенций поступающего, необходимых для освоения магистерских программ по направлению «Прикладная информатика». Испытание проверяет готовность к научно-исследовательской и проектной деятельности, владение фундаментальными и прикладными аспектами информатики, информационных технологий и программирования.</w:t>
      </w:r>
    </w:p>
    <w:p w14:paraId="0165BAD8" w14:textId="77EC88A3" w:rsidR="00221D7B" w:rsidRPr="00221D7B" w:rsidRDefault="00221D7B" w:rsidP="00221D7B">
      <w:pPr>
        <w:widowControl/>
        <w:autoSpaceDE/>
        <w:autoSpaceDN/>
        <w:rPr>
          <w:sz w:val="28"/>
          <w:szCs w:val="28"/>
          <w:lang w:eastAsia="ru-RU"/>
        </w:rPr>
      </w:pPr>
    </w:p>
    <w:p w14:paraId="36BDAE96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2. Форма проведения и структура испытания</w:t>
      </w:r>
    </w:p>
    <w:p w14:paraId="25DF7A3A" w14:textId="620CA151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Вступительное испытание проводится</w:t>
      </w:r>
      <w:r>
        <w:rPr>
          <w:color w:val="0F1115"/>
          <w:sz w:val="28"/>
          <w:szCs w:val="28"/>
          <w:lang w:eastAsia="ru-RU"/>
        </w:rPr>
        <w:t xml:space="preserve"> </w:t>
      </w:r>
      <w:r w:rsidRPr="00221D7B">
        <w:rPr>
          <w:b/>
          <w:bCs/>
          <w:color w:val="0F1115"/>
          <w:sz w:val="28"/>
          <w:szCs w:val="28"/>
          <w:lang w:eastAsia="ru-RU"/>
        </w:rPr>
        <w:t>в форме устного собеседования</w:t>
      </w:r>
      <w:r>
        <w:rPr>
          <w:b/>
          <w:bCs/>
          <w:color w:val="0F1115"/>
          <w:sz w:val="28"/>
          <w:szCs w:val="28"/>
          <w:lang w:eastAsia="ru-RU"/>
        </w:rPr>
        <w:t xml:space="preserve"> </w:t>
      </w:r>
      <w:r w:rsidRPr="00221D7B">
        <w:rPr>
          <w:color w:val="0F1115"/>
          <w:sz w:val="28"/>
          <w:szCs w:val="28"/>
          <w:lang w:eastAsia="ru-RU"/>
        </w:rPr>
        <w:t>перед экзаменационной комиссией и включает:</w:t>
      </w:r>
    </w:p>
    <w:p w14:paraId="0960B7D3" w14:textId="7F45AD4A" w:rsidR="00221D7B" w:rsidRPr="00221D7B" w:rsidRDefault="00221D7B" w:rsidP="00DE7598">
      <w:pPr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Устный ответ на два теоретических вопроса из разделов программы (см. п. 4). На подготовку даётся до 30 минут, общее время собеседования — до 60 минут.</w:t>
      </w:r>
    </w:p>
    <w:p w14:paraId="5E78C855" w14:textId="76329E8C" w:rsidR="00221D7B" w:rsidRPr="00221D7B" w:rsidRDefault="00221D7B" w:rsidP="00DE7598">
      <w:pPr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Презентация и защита портфолио (до 10 минут) — оцениваются индивидуальные достижения поступающего.</w:t>
      </w:r>
    </w:p>
    <w:p w14:paraId="5AAA44F0" w14:textId="10D3CB90" w:rsidR="00221D7B" w:rsidRPr="00221D7B" w:rsidRDefault="00221D7B" w:rsidP="00DE7598">
      <w:pPr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Дополнительные вопросы комиссии по содержанию ответов, портфолио и профессиональным интересам.</w:t>
      </w:r>
    </w:p>
    <w:p w14:paraId="51237FC8" w14:textId="77777777" w:rsidR="00221D7B" w:rsidRPr="00221D7B" w:rsidRDefault="00221D7B" w:rsidP="00221D7B">
      <w:pPr>
        <w:widowControl/>
        <w:shd w:val="clear" w:color="auto" w:fill="FFFFFF"/>
        <w:tabs>
          <w:tab w:val="left" w:pos="1134"/>
        </w:tabs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Мотивационное письмо и эссе не предоставляются и не оцениваются.</w:t>
      </w:r>
    </w:p>
    <w:p w14:paraId="59E9F844" w14:textId="28351CE5" w:rsidR="00221D7B" w:rsidRPr="00221D7B" w:rsidRDefault="00221D7B" w:rsidP="00221D7B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FE63605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3. Оценка результатов (шкала баллов)</w:t>
      </w:r>
    </w:p>
    <w:p w14:paraId="3DB35E8B" w14:textId="118B6E97" w:rsidR="00221D7B" w:rsidRDefault="00221D7B" w:rsidP="00221D7B">
      <w:pPr>
        <w:widowControl/>
        <w:shd w:val="clear" w:color="auto" w:fill="FFFFFF"/>
        <w:autoSpaceDE/>
        <w:autoSpaceDN/>
        <w:rPr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М</w:t>
      </w:r>
      <w:r w:rsidR="0083298E">
        <w:rPr>
          <w:b/>
          <w:bCs/>
          <w:color w:val="0F1115"/>
          <w:sz w:val="28"/>
          <w:szCs w:val="28"/>
          <w:lang w:eastAsia="ru-RU"/>
        </w:rPr>
        <w:t>ини</w:t>
      </w:r>
      <w:r w:rsidRPr="00221D7B">
        <w:rPr>
          <w:b/>
          <w:bCs/>
          <w:color w:val="0F1115"/>
          <w:sz w:val="28"/>
          <w:szCs w:val="28"/>
          <w:lang w:eastAsia="ru-RU"/>
        </w:rPr>
        <w:t>мальный балл:</w:t>
      </w:r>
      <w:r>
        <w:rPr>
          <w:color w:val="0F1115"/>
          <w:sz w:val="28"/>
          <w:szCs w:val="28"/>
          <w:lang w:eastAsia="ru-RU"/>
        </w:rPr>
        <w:t xml:space="preserve"> </w:t>
      </w:r>
      <w:r w:rsidR="0083298E">
        <w:rPr>
          <w:color w:val="0F1115"/>
          <w:sz w:val="28"/>
          <w:szCs w:val="28"/>
          <w:lang w:eastAsia="ru-RU"/>
        </w:rPr>
        <w:t>45</w:t>
      </w:r>
    </w:p>
    <w:p w14:paraId="5C2C49C6" w14:textId="77777777" w:rsidR="0083298E" w:rsidRPr="00221D7B" w:rsidRDefault="0083298E" w:rsidP="0083298E">
      <w:pPr>
        <w:widowControl/>
        <w:shd w:val="clear" w:color="auto" w:fill="FFFFFF"/>
        <w:autoSpaceDE/>
        <w:autoSpaceDN/>
        <w:rPr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Максимальный балл:</w:t>
      </w:r>
      <w:r>
        <w:rPr>
          <w:color w:val="0F1115"/>
          <w:sz w:val="28"/>
          <w:szCs w:val="28"/>
          <w:lang w:eastAsia="ru-RU"/>
        </w:rPr>
        <w:t xml:space="preserve"> </w:t>
      </w:r>
      <w:r w:rsidRPr="00221D7B">
        <w:rPr>
          <w:color w:val="0F1115"/>
          <w:sz w:val="28"/>
          <w:szCs w:val="28"/>
          <w:lang w:eastAsia="ru-RU"/>
        </w:rPr>
        <w:t>100</w:t>
      </w:r>
    </w:p>
    <w:p w14:paraId="720F9DF9" w14:textId="77777777" w:rsidR="0083298E" w:rsidRPr="00221D7B" w:rsidRDefault="0083298E" w:rsidP="00221D7B">
      <w:pPr>
        <w:widowControl/>
        <w:shd w:val="clear" w:color="auto" w:fill="FFFFFF"/>
        <w:autoSpaceDE/>
        <w:autoSpaceDN/>
        <w:rPr>
          <w:color w:val="0F1115"/>
          <w:sz w:val="28"/>
          <w:szCs w:val="28"/>
          <w:lang w:eastAsia="ru-RU"/>
        </w:rPr>
      </w:pP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4"/>
        <w:gridCol w:w="2673"/>
      </w:tblGrid>
      <w:tr w:rsidR="00221D7B" w:rsidRPr="00221D7B" w14:paraId="59E3FEE6" w14:textId="77777777" w:rsidTr="00221D7B">
        <w:trPr>
          <w:tblHeader/>
        </w:trPr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3ED6BC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0B4C6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sz w:val="28"/>
                <w:szCs w:val="28"/>
                <w:lang w:eastAsia="ru-RU"/>
              </w:rPr>
              <w:t>Максимальный балл</w:t>
            </w:r>
          </w:p>
        </w:tc>
      </w:tr>
      <w:tr w:rsidR="00221D7B" w:rsidRPr="00221D7B" w14:paraId="1FF87785" w14:textId="77777777" w:rsidTr="00221D7B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B697D9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sz w:val="28"/>
                <w:szCs w:val="28"/>
                <w:lang w:eastAsia="ru-RU"/>
              </w:rPr>
              <w:t>Устный ответ на теоретические вопросы (содержательность, полнота, аргументация, владение материалом)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EC0E96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b/>
                <w:bCs/>
                <w:sz w:val="28"/>
                <w:szCs w:val="28"/>
                <w:lang w:eastAsia="ru-RU"/>
              </w:rPr>
              <w:t>до 60 баллов</w:t>
            </w:r>
          </w:p>
        </w:tc>
      </w:tr>
      <w:tr w:rsidR="00221D7B" w:rsidRPr="00221D7B" w14:paraId="6D9FDAF2" w14:textId="77777777" w:rsidTr="00221D7B">
        <w:tc>
          <w:tcPr>
            <w:tcW w:w="68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0DF9CB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sz w:val="28"/>
                <w:szCs w:val="28"/>
                <w:lang w:eastAsia="ru-RU"/>
              </w:rPr>
              <w:t>Портфолио (научные публикации, достижения, участие в конференциях, проектах, дипломы, сертификаты)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4975F" w14:textId="77777777" w:rsidR="00221D7B" w:rsidRPr="00221D7B" w:rsidRDefault="00221D7B" w:rsidP="00221D7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21D7B">
              <w:rPr>
                <w:b/>
                <w:bCs/>
                <w:sz w:val="28"/>
                <w:szCs w:val="28"/>
                <w:lang w:eastAsia="ru-RU"/>
              </w:rPr>
              <w:t>до 40 баллов</w:t>
            </w:r>
          </w:p>
        </w:tc>
      </w:tr>
    </w:tbl>
    <w:p w14:paraId="289F620A" w14:textId="77777777" w:rsidR="00221D7B" w:rsidRPr="00221D7B" w:rsidRDefault="00221D7B" w:rsidP="00221D7B">
      <w:pPr>
        <w:widowControl/>
        <w:shd w:val="clear" w:color="auto" w:fill="FFFFFF"/>
        <w:autoSpaceDE/>
        <w:autoSpaceDN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Итоговая оценка определяется суммой баллов за обе части.</w:t>
      </w:r>
    </w:p>
    <w:p w14:paraId="0580D14F" w14:textId="753306B7" w:rsidR="00221D7B" w:rsidRPr="00221D7B" w:rsidRDefault="00221D7B" w:rsidP="00221D7B">
      <w:pPr>
        <w:widowControl/>
        <w:autoSpaceDE/>
        <w:autoSpaceDN/>
        <w:rPr>
          <w:sz w:val="28"/>
          <w:szCs w:val="28"/>
          <w:lang w:eastAsia="ru-RU"/>
        </w:rPr>
      </w:pPr>
    </w:p>
    <w:p w14:paraId="39EA759A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 Содержание основных разделов для устного собеседования</w:t>
      </w:r>
    </w:p>
    <w:p w14:paraId="72AE6DBC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4.1. Информационные системы и технологии</w:t>
      </w:r>
    </w:p>
    <w:p w14:paraId="28B4A88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Понятие информационной технологии, её свойства, платформы, пользовательский интерфейс.</w:t>
      </w:r>
    </w:p>
    <w:p w14:paraId="35B12339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Классификация ИТ (предметные, обеспечивающие, функциональные, распределённые, объектно-ориентированные).</w:t>
      </w:r>
    </w:p>
    <w:p w14:paraId="67A10AA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Информационные системы: задачи, свойства, структура, архитектура, жизненный цикл (ISO/IEC 12207).</w:t>
      </w:r>
    </w:p>
    <w:p w14:paraId="2823D8A2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lastRenderedPageBreak/>
        <w:t>Модели информационного пространства предприятия. Электронный документооборот.</w:t>
      </w:r>
    </w:p>
    <w:p w14:paraId="023A7867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CALS-технологии. Системы MRP, MRPII, ERP, CSRP.</w:t>
      </w:r>
    </w:p>
    <w:p w14:paraId="1829A7B7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Технологии обработки данных, ИТ управления, поддержки принятия решений, мультимедийные, геоинформационные, сетевые технологии.</w:t>
      </w:r>
    </w:p>
    <w:p w14:paraId="1113D5FA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4.2. Моделирование и проектирование информационных систем</w:t>
      </w:r>
    </w:p>
    <w:p w14:paraId="41048EAB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Методологии структурного анализа (IDEF0, DFD, ER-модели).</w:t>
      </w:r>
    </w:p>
    <w:p w14:paraId="66E20E76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Объектно-ориентированный анализ и проектирование (UML, объектная декомпозиция).</w:t>
      </w:r>
    </w:p>
    <w:p w14:paraId="0951A4A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Проектирование реляционных баз данных.</w:t>
      </w:r>
    </w:p>
    <w:p w14:paraId="1C256D36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Методы и технологии проектирования, модели жизненного цикла ПО (каскадная, итеративная, спиральная).</w:t>
      </w:r>
    </w:p>
    <w:p w14:paraId="62DB7759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4.3. Управление качеством ПО</w:t>
      </w:r>
    </w:p>
    <w:p w14:paraId="187E7D28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Стандартизация и сертификация ПО.</w:t>
      </w:r>
    </w:p>
    <w:p w14:paraId="4794299E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Модели качества ПО (ISO, метрики).</w:t>
      </w:r>
    </w:p>
    <w:p w14:paraId="1A0D742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Методы оценки качества: функциональные указатели, метрики свойств, связности модулей.</w:t>
      </w:r>
    </w:p>
    <w:p w14:paraId="112EE420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Объектно-ориентированные метрики.</w:t>
      </w:r>
    </w:p>
    <w:p w14:paraId="4EF26A2E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4.4. Базы данных и управление данными</w:t>
      </w:r>
    </w:p>
    <w:p w14:paraId="44E03649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Реляционная алгебра (выборка, проекция, соединение, деление и др.).</w:t>
      </w:r>
    </w:p>
    <w:p w14:paraId="688F649C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Целостность реляционных БД (ограничения, ссылочная целостность).</w:t>
      </w:r>
    </w:p>
    <w:p w14:paraId="6013A98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Язык SQL: реализация операций реляционной алгебры.</w:t>
      </w:r>
    </w:p>
    <w:p w14:paraId="6D5CBA9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Нормальные формы (1НФ, 2НФ, 3НФ).</w:t>
      </w:r>
    </w:p>
    <w:p w14:paraId="196E7B4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Реализация иерархической и сетевой рекурсии, ассоциации, обобщения, композиции, агрегации в реляционной модели.</w:t>
      </w:r>
    </w:p>
    <w:p w14:paraId="3E7B7582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 xml:space="preserve">Семантическая модель «сущность-связь» (ER). Первичные и внешние ключи. Связи 1:1, 1:M, </w:t>
      </w:r>
      <w:proofErr w:type="gramStart"/>
      <w:r w:rsidRPr="00221D7B">
        <w:rPr>
          <w:color w:val="0F1115"/>
          <w:sz w:val="28"/>
          <w:szCs w:val="28"/>
          <w:lang w:eastAsia="ru-RU"/>
        </w:rPr>
        <w:t>M:M.</w:t>
      </w:r>
      <w:proofErr w:type="gramEnd"/>
    </w:p>
    <w:p w14:paraId="2157D099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Типы структур данных (списки, деревья, сетевые модели). Классификация БД (иерархические, сетевые, реляционные, ОО, полнотекстовые, распределённые и др.).</w:t>
      </w:r>
    </w:p>
    <w:p w14:paraId="40EA454A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4.5. Объектно-ориентированное программирование и программная инженерия</w:t>
      </w:r>
    </w:p>
    <w:p w14:paraId="7670FB3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Качество ПО (внешние и внутренние факторы).</w:t>
      </w:r>
    </w:p>
    <w:p w14:paraId="6761D32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Модульность, критерии и принципы. Абстрактные типы данных.</w:t>
      </w:r>
    </w:p>
    <w:p w14:paraId="2EED7FB7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Проектирование по контракту.</w:t>
      </w:r>
    </w:p>
    <w:p w14:paraId="68496A7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Тестирование ПО: методы, виды.</w:t>
      </w:r>
    </w:p>
    <w:p w14:paraId="63855E85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Функциональное моделирование (IDEF0). Архитектура ПО.</w:t>
      </w:r>
    </w:p>
    <w:p w14:paraId="0E87FC9F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4.6. Вычислительные системы, сети и телекоммуникации</w:t>
      </w:r>
    </w:p>
    <w:p w14:paraId="11F30D3F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Представление числовой информации. Базисные операции процессора.</w:t>
      </w:r>
    </w:p>
    <w:p w14:paraId="344FE72E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Типы компьютерных сетей. Коммутация пакетов и каналов.</w:t>
      </w:r>
    </w:p>
    <w:p w14:paraId="7864998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Адресация, маски подсетей, CIDR.</w:t>
      </w:r>
    </w:p>
    <w:p w14:paraId="46623392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Основы сетевой информационной безопасности (поточное шифрование, парольная защита, борьба с деструктивными программами, криптографические протоколы аутентификации, коды аутентификации сообщений).</w:t>
      </w:r>
    </w:p>
    <w:p w14:paraId="406140FB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lastRenderedPageBreak/>
        <w:t>4.7. Интеллектуальные информационные системы</w:t>
      </w:r>
    </w:p>
    <w:p w14:paraId="6E06A7F6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Экспертные системы (структура, классификация).</w:t>
      </w:r>
    </w:p>
    <w:p w14:paraId="10666CD9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Системы продукций (компоненты, алгоритм работы).</w:t>
      </w:r>
    </w:p>
    <w:p w14:paraId="446A8AA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Архитектура аналитической системы на основе хранилища данных. Data Mining.</w:t>
      </w:r>
    </w:p>
    <w:p w14:paraId="465565D5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Модели представления знаний (семантические сети, фреймы).</w:t>
      </w:r>
    </w:p>
    <w:p w14:paraId="55307551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4.8. Операционные системы</w:t>
      </w:r>
    </w:p>
    <w:p w14:paraId="3F119591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proofErr w:type="spellStart"/>
      <w:r w:rsidRPr="00221D7B">
        <w:rPr>
          <w:color w:val="0F1115"/>
          <w:sz w:val="28"/>
          <w:szCs w:val="28"/>
          <w:lang w:eastAsia="ru-RU"/>
        </w:rPr>
        <w:t>Межпроцессное</w:t>
      </w:r>
      <w:proofErr w:type="spellEnd"/>
      <w:r w:rsidRPr="00221D7B">
        <w:rPr>
          <w:color w:val="0F1115"/>
          <w:sz w:val="28"/>
          <w:szCs w:val="28"/>
          <w:lang w:eastAsia="ru-RU"/>
        </w:rPr>
        <w:t xml:space="preserve"> взаимодействие (критические области, семафоры, мьютексы).</w:t>
      </w:r>
    </w:p>
    <w:p w14:paraId="20A3C028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 xml:space="preserve">Взаимоблокировки (условия </w:t>
      </w:r>
      <w:proofErr w:type="spellStart"/>
      <w:r w:rsidRPr="00221D7B">
        <w:rPr>
          <w:color w:val="0F1115"/>
          <w:sz w:val="28"/>
          <w:szCs w:val="28"/>
          <w:lang w:eastAsia="ru-RU"/>
        </w:rPr>
        <w:t>Коффмана</w:t>
      </w:r>
      <w:proofErr w:type="spellEnd"/>
      <w:r w:rsidRPr="00221D7B">
        <w:rPr>
          <w:color w:val="0F1115"/>
          <w:sz w:val="28"/>
          <w:szCs w:val="28"/>
          <w:lang w:eastAsia="ru-RU"/>
        </w:rPr>
        <w:t>, граф Холта).</w:t>
      </w:r>
    </w:p>
    <w:p w14:paraId="450F884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Файловые системы (NTFS, потоки, резидентные и нерезидентные файлы).</w:t>
      </w:r>
    </w:p>
    <w:p w14:paraId="7FEB41FC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2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4.9. Алгоритмы и структуры данных</w:t>
      </w:r>
    </w:p>
    <w:p w14:paraId="7F4F63F8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Теория сложности (классы P и NP).</w:t>
      </w:r>
    </w:p>
    <w:p w14:paraId="23BB1203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Рекурсия и рекурсивные алгоритмы.</w:t>
      </w:r>
    </w:p>
    <w:p w14:paraId="5AAECCBD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Базовые структуры (стеки, очереди, списки, деревья, бинарные деревья, АВЛ-деревья).</w:t>
      </w:r>
    </w:p>
    <w:p w14:paraId="7EF14BB8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Алгоритмы сортировки и поиска.</w:t>
      </w:r>
    </w:p>
    <w:p w14:paraId="09F2C29D" w14:textId="77777777" w:rsidR="00221D7B" w:rsidRPr="00221D7B" w:rsidRDefault="00221D7B" w:rsidP="00221D7B">
      <w:pPr>
        <w:widowControl/>
        <w:shd w:val="clear" w:color="auto" w:fill="FFFFFF"/>
        <w:autoSpaceDE/>
        <w:autoSpaceDN/>
        <w:ind w:firstLine="709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Алгоритмы на графах (обходы, компоненты связности, эйлеровы цепи, кратчайшие пути).</w:t>
      </w:r>
    </w:p>
    <w:p w14:paraId="0773A0B0" w14:textId="646FA954" w:rsidR="00221D7B" w:rsidRPr="00221D7B" w:rsidRDefault="00221D7B" w:rsidP="00DE7598">
      <w:pPr>
        <w:widowControl/>
        <w:shd w:val="clear" w:color="auto" w:fill="FFFFFF"/>
        <w:autoSpaceDE/>
        <w:autoSpaceDN/>
        <w:outlineLvl w:val="2"/>
        <w:rPr>
          <w:color w:val="0F1115"/>
          <w:sz w:val="28"/>
          <w:szCs w:val="28"/>
          <w:lang w:eastAsia="ru-RU"/>
        </w:rPr>
      </w:pPr>
    </w:p>
    <w:p w14:paraId="5D22EE81" w14:textId="77777777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5. Критерии оценки устного ответа (до 60 баллов)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33"/>
        <w:gridCol w:w="5386"/>
      </w:tblGrid>
      <w:tr w:rsidR="00221D7B" w:rsidRPr="00221D7B" w14:paraId="524702F8" w14:textId="77777777" w:rsidTr="00DE7598">
        <w:trPr>
          <w:tblHeader/>
        </w:trPr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24B663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75C08B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686066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221D7B" w:rsidRPr="00221D7B" w14:paraId="2C38A61A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49BCBD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DA4D90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51–60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DE8247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Полные, развёрнутые ответы на оба вопроса, свободное владение материалом, логика, примеры, уверенные ответы на дополнительные вопросы.</w:t>
            </w:r>
          </w:p>
        </w:tc>
      </w:tr>
      <w:tr w:rsidR="00221D7B" w:rsidRPr="00221D7B" w14:paraId="72BF8B9C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48F1CA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708AA7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41–50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841250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Ответы на оба вопроса, но один из них неполный. Хорошее владение материалом, отвечает на дополнительные вопросы, приводит примеры.</w:t>
            </w:r>
          </w:p>
        </w:tc>
      </w:tr>
      <w:tr w:rsidR="00221D7B" w:rsidRPr="00221D7B" w14:paraId="3AA19EB6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5BC5F3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5D2DF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31–40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377574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Полный ответ на один вопрос, частичное владение вторым, отвечает на дополнительные вопросы, но с затруднениями.</w:t>
            </w:r>
          </w:p>
        </w:tc>
      </w:tr>
      <w:tr w:rsidR="00221D7B" w:rsidRPr="00221D7B" w14:paraId="4074B38B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26F1A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Слабо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7D211F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10–30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6C7296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Поверхностные ответы, материал усвоен частично, дополнительные вопросы вызывают трудности, примеры отсутствуют или неверны.</w:t>
            </w:r>
          </w:p>
        </w:tc>
      </w:tr>
      <w:tr w:rsidR="00221D7B" w:rsidRPr="00221D7B" w14:paraId="6ADEBFF4" w14:textId="77777777" w:rsidTr="00DE7598">
        <w:tc>
          <w:tcPr>
            <w:tcW w:w="28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18A72C" w14:textId="77777777" w:rsidR="00221D7B" w:rsidRPr="00221D7B" w:rsidRDefault="00221D7B" w:rsidP="00DE7598">
            <w:pPr>
              <w:widowControl/>
              <w:autoSpaceDE/>
              <w:autoSpaceDN/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D22E5B" w14:textId="77777777" w:rsidR="00221D7B" w:rsidRPr="00221D7B" w:rsidRDefault="00221D7B" w:rsidP="00DE759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0–9</w:t>
            </w:r>
          </w:p>
        </w:tc>
        <w:tc>
          <w:tcPr>
            <w:tcW w:w="538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493E10" w14:textId="77777777" w:rsidR="00221D7B" w:rsidRPr="00221D7B" w:rsidRDefault="00221D7B" w:rsidP="00DE7598">
            <w:pPr>
              <w:widowControl/>
              <w:autoSpaceDE/>
              <w:autoSpaceDN/>
              <w:ind w:right="282"/>
              <w:jc w:val="both"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 xml:space="preserve">Ответы отсутствуют или </w:t>
            </w:r>
            <w:proofErr w:type="gramStart"/>
            <w:r w:rsidRPr="00221D7B">
              <w:rPr>
                <w:sz w:val="24"/>
                <w:szCs w:val="24"/>
                <w:lang w:eastAsia="ru-RU"/>
              </w:rPr>
              <w:t>неверны по существу</w:t>
            </w:r>
            <w:proofErr w:type="gramEnd"/>
            <w:r w:rsidRPr="00221D7B">
              <w:rPr>
                <w:sz w:val="24"/>
                <w:szCs w:val="24"/>
                <w:lang w:eastAsia="ru-RU"/>
              </w:rPr>
              <w:t>, отказ от ответа.</w:t>
            </w:r>
          </w:p>
        </w:tc>
      </w:tr>
    </w:tbl>
    <w:p w14:paraId="5EC5905D" w14:textId="77777777" w:rsidR="00DE7598" w:rsidRDefault="00DE7598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</w:p>
    <w:p w14:paraId="23EFCC1B" w14:textId="77777777" w:rsidR="00DE7598" w:rsidRDefault="00DE7598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</w:p>
    <w:p w14:paraId="6604DC2A" w14:textId="77777777" w:rsidR="00DE7598" w:rsidRDefault="00DE7598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</w:p>
    <w:p w14:paraId="222EFF2A" w14:textId="77777777" w:rsidR="00DE7598" w:rsidRDefault="00DE7598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</w:p>
    <w:p w14:paraId="345B9875" w14:textId="637F355C" w:rsidR="00221D7B" w:rsidRPr="00221D7B" w:rsidRDefault="00221D7B" w:rsidP="00221D7B">
      <w:pPr>
        <w:widowControl/>
        <w:shd w:val="clear" w:color="auto" w:fill="FFFFFF"/>
        <w:autoSpaceDE/>
        <w:autoSpaceDN/>
        <w:outlineLvl w:val="1"/>
        <w:rPr>
          <w:b/>
          <w:bCs/>
          <w:color w:val="0F1115"/>
          <w:sz w:val="28"/>
          <w:szCs w:val="28"/>
          <w:lang w:eastAsia="ru-RU"/>
        </w:rPr>
      </w:pPr>
      <w:r w:rsidRPr="00221D7B">
        <w:rPr>
          <w:b/>
          <w:bCs/>
          <w:color w:val="0F1115"/>
          <w:sz w:val="28"/>
          <w:szCs w:val="28"/>
          <w:lang w:eastAsia="ru-RU"/>
        </w:rPr>
        <w:t>6. Критерии оценки портфолио (до 40 баллов)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6"/>
        <w:gridCol w:w="3212"/>
        <w:gridCol w:w="1193"/>
      </w:tblGrid>
      <w:tr w:rsidR="00DE7598" w:rsidRPr="00221D7B" w14:paraId="6653F8C1" w14:textId="77777777" w:rsidTr="00DE759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F48045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Элемент портфолио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9A0A6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4C205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Макс. балл</w:t>
            </w:r>
          </w:p>
        </w:tc>
      </w:tr>
      <w:tr w:rsidR="00DE7598" w:rsidRPr="00221D7B" w14:paraId="3C52ED63" w14:textId="77777777" w:rsidTr="00DE75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7AF422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Научные публикации</w:t>
            </w:r>
            <w:r w:rsidRPr="00221D7B">
              <w:rPr>
                <w:sz w:val="24"/>
                <w:szCs w:val="24"/>
                <w:lang w:eastAsia="ru-RU"/>
              </w:rPr>
              <w:t> (статьи, тезисы)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48509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 xml:space="preserve">Публикации в </w:t>
            </w:r>
            <w:proofErr w:type="spellStart"/>
            <w:r w:rsidRPr="00221D7B">
              <w:rPr>
                <w:sz w:val="24"/>
                <w:szCs w:val="24"/>
                <w:lang w:eastAsia="ru-RU"/>
              </w:rPr>
              <w:t>Scopus</w:t>
            </w:r>
            <w:proofErr w:type="spellEnd"/>
            <w:r w:rsidRPr="00221D7B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221D7B">
              <w:rPr>
                <w:sz w:val="24"/>
                <w:szCs w:val="24"/>
                <w:lang w:eastAsia="ru-RU"/>
              </w:rPr>
              <w:t>WoS</w:t>
            </w:r>
            <w:proofErr w:type="spellEnd"/>
            <w:r w:rsidRPr="00221D7B">
              <w:rPr>
                <w:sz w:val="24"/>
                <w:szCs w:val="24"/>
                <w:lang w:eastAsia="ru-RU"/>
              </w:rPr>
              <w:t xml:space="preserve"> – до 15 баллов; в ВАК – до 5 баллов; в других изданиях, тезисы конференций – до 3 баллов (оцениваются содержание, личный вклад, практическая значимость).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06516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 20</w:t>
            </w:r>
          </w:p>
        </w:tc>
      </w:tr>
      <w:tr w:rsidR="00DE7598" w:rsidRPr="00221D7B" w14:paraId="3CA29FBC" w14:textId="77777777" w:rsidTr="00DE75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69B41F" w14:textId="399AF114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Интеллектуальная собственность</w:t>
            </w:r>
            <w:r w:rsidR="00DE759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21D7B">
              <w:rPr>
                <w:sz w:val="24"/>
                <w:szCs w:val="24"/>
                <w:lang w:eastAsia="ru-RU"/>
              </w:rPr>
              <w:t>(патенты, свидетельства), гранты, участие в НИР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2FFC33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Наличие подтверждающих документов, значимость результатов.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EB22CB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 10</w:t>
            </w:r>
          </w:p>
        </w:tc>
      </w:tr>
      <w:tr w:rsidR="00DE7598" w:rsidRPr="00221D7B" w14:paraId="6A4FA0E5" w14:textId="77777777" w:rsidTr="00DE75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D6CEE8" w14:textId="38D07DA5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Достижения в учебной и научно-исследовательской деятельности</w:t>
            </w:r>
            <w:r w:rsidR="00DE759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21D7B">
              <w:rPr>
                <w:sz w:val="24"/>
                <w:szCs w:val="24"/>
                <w:lang w:eastAsia="ru-RU"/>
              </w:rPr>
              <w:t>(дипломы, сертификаты, победы в олимпиадах, конференциях)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CC6B6D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Уровень достижений (международный, всероссийский, региональный, вузовский).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4229F0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 7</w:t>
            </w:r>
          </w:p>
        </w:tc>
      </w:tr>
      <w:tr w:rsidR="00DE7598" w:rsidRPr="00221D7B" w14:paraId="1CD77D5C" w14:textId="77777777" w:rsidTr="00DE759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DC60B0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Профессиональный опыт и иные достижения</w:t>
            </w:r>
          </w:p>
        </w:tc>
        <w:tc>
          <w:tcPr>
            <w:tcW w:w="321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5FE35" w14:textId="77777777" w:rsidR="00221D7B" w:rsidRPr="00221D7B" w:rsidRDefault="00221D7B" w:rsidP="00DE759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sz w:val="24"/>
                <w:szCs w:val="24"/>
                <w:lang w:eastAsia="ru-RU"/>
              </w:rPr>
              <w:t>Соответствие опыта профилю программы, наличие сертификатов о повышении квалификации, участие в проектах.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A5E88E" w14:textId="77777777" w:rsidR="00221D7B" w:rsidRPr="00221D7B" w:rsidRDefault="00221D7B" w:rsidP="00221D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21D7B">
              <w:rPr>
                <w:b/>
                <w:bCs/>
                <w:sz w:val="24"/>
                <w:szCs w:val="24"/>
                <w:lang w:eastAsia="ru-RU"/>
              </w:rPr>
              <w:t>до 3</w:t>
            </w:r>
          </w:p>
        </w:tc>
      </w:tr>
    </w:tbl>
    <w:p w14:paraId="11F0E9DF" w14:textId="77777777" w:rsidR="00221D7B" w:rsidRPr="00221D7B" w:rsidRDefault="00221D7B" w:rsidP="00DE7598">
      <w:pPr>
        <w:widowControl/>
        <w:shd w:val="clear" w:color="auto" w:fill="FFFFFF"/>
        <w:autoSpaceDE/>
        <w:autoSpaceDN/>
        <w:ind w:firstLine="709"/>
        <w:jc w:val="both"/>
        <w:rPr>
          <w:color w:val="0F1115"/>
          <w:sz w:val="28"/>
          <w:szCs w:val="28"/>
          <w:lang w:eastAsia="ru-RU"/>
        </w:rPr>
      </w:pPr>
      <w:r w:rsidRPr="00221D7B">
        <w:rPr>
          <w:color w:val="0F1115"/>
          <w:sz w:val="28"/>
          <w:szCs w:val="28"/>
          <w:lang w:eastAsia="ru-RU"/>
        </w:rPr>
        <w:t>Портфолио предоставляется в виде единого файла (PDF, DOC, DOCX) и устно презентуется поступающим (краткое изложение содержания, основных достижений и их связи с будущей магистерской подготовкой).</w:t>
      </w:r>
    </w:p>
    <w:p w14:paraId="6248D35F" w14:textId="61EFB7EB" w:rsidR="00221D7B" w:rsidRPr="00221D7B" w:rsidRDefault="00221D7B" w:rsidP="00221D7B">
      <w:pPr>
        <w:widowControl/>
        <w:autoSpaceDE/>
        <w:autoSpaceDN/>
        <w:rPr>
          <w:sz w:val="28"/>
          <w:szCs w:val="28"/>
          <w:lang w:eastAsia="ru-RU"/>
        </w:rPr>
      </w:pPr>
    </w:p>
    <w:p w14:paraId="196C07D5" w14:textId="17001CA8" w:rsidR="00DE7598" w:rsidRPr="00DE7598" w:rsidRDefault="00DE7598" w:rsidP="00DE7598">
      <w:pPr>
        <w:ind w:firstLine="709"/>
        <w:jc w:val="both"/>
        <w:rPr>
          <w:b/>
          <w:sz w:val="28"/>
          <w:szCs w:val="28"/>
        </w:rPr>
      </w:pPr>
      <w:r w:rsidRPr="00DE7598">
        <w:rPr>
          <w:b/>
          <w:sz w:val="28"/>
          <w:szCs w:val="28"/>
        </w:rPr>
        <w:t>Список рекомендуемой литературы</w:t>
      </w:r>
      <w:r>
        <w:rPr>
          <w:b/>
          <w:sz w:val="28"/>
          <w:szCs w:val="28"/>
        </w:rPr>
        <w:t xml:space="preserve"> для подготовки:</w:t>
      </w:r>
    </w:p>
    <w:p w14:paraId="607537CA" w14:textId="77777777" w:rsidR="00DE7598" w:rsidRPr="00DE7598" w:rsidRDefault="00DE7598" w:rsidP="00DE7598">
      <w:pPr>
        <w:ind w:firstLine="709"/>
        <w:jc w:val="both"/>
        <w:rPr>
          <w:bCs/>
          <w:sz w:val="28"/>
          <w:szCs w:val="28"/>
        </w:rPr>
      </w:pPr>
    </w:p>
    <w:p w14:paraId="0BEA302E" w14:textId="77777777" w:rsidR="00DE7598" w:rsidRPr="00DE7598" w:rsidRDefault="00DE7598" w:rsidP="00DE759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Федорова, Г. Н. Информационные системы и </w:t>
      </w:r>
      <w:proofErr w:type="gramStart"/>
      <w:r w:rsidRPr="00DE7598">
        <w:rPr>
          <w:bCs/>
          <w:sz w:val="28"/>
          <w:szCs w:val="28"/>
        </w:rPr>
        <w:t>технологии :</w:t>
      </w:r>
      <w:proofErr w:type="gramEnd"/>
      <w:r w:rsidRPr="00DE7598">
        <w:rPr>
          <w:bCs/>
          <w:sz w:val="28"/>
          <w:szCs w:val="28"/>
        </w:rPr>
        <w:t xml:space="preserve"> учебник для вузов / Г. Н. Федорова. — 3-е изд., стер.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Академия, 2024. — 288 с. — ISBN 978-5-0054-3215-5.</w:t>
      </w:r>
    </w:p>
    <w:p w14:paraId="755AD511" w14:textId="77777777" w:rsidR="00DE7598" w:rsidRPr="00DE7598" w:rsidRDefault="00DE7598" w:rsidP="00DE759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Черткова, Е. А. Программная инженерия. Визуальное моделирование программных </w:t>
      </w:r>
      <w:proofErr w:type="gramStart"/>
      <w:r w:rsidRPr="00DE7598">
        <w:rPr>
          <w:bCs/>
          <w:sz w:val="28"/>
          <w:szCs w:val="28"/>
        </w:rPr>
        <w:t>систем :</w:t>
      </w:r>
      <w:proofErr w:type="gramEnd"/>
      <w:r w:rsidRPr="00DE7598">
        <w:rPr>
          <w:bCs/>
          <w:sz w:val="28"/>
          <w:szCs w:val="28"/>
        </w:rPr>
        <w:t xml:space="preserve"> учебник / Е. А. Черткова. — 3-е изд., </w:t>
      </w:r>
      <w:proofErr w:type="spellStart"/>
      <w:r w:rsidRPr="00DE7598">
        <w:rPr>
          <w:bCs/>
          <w:sz w:val="28"/>
          <w:szCs w:val="28"/>
        </w:rPr>
        <w:t>перераб</w:t>
      </w:r>
      <w:proofErr w:type="spellEnd"/>
      <w:r w:rsidRPr="00DE7598">
        <w:rPr>
          <w:bCs/>
          <w:sz w:val="28"/>
          <w:szCs w:val="28"/>
        </w:rPr>
        <w:t xml:space="preserve">. и доп.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</w:t>
      </w:r>
      <w:proofErr w:type="spellStart"/>
      <w:r w:rsidRPr="00DE7598">
        <w:rPr>
          <w:bCs/>
          <w:sz w:val="28"/>
          <w:szCs w:val="28"/>
        </w:rPr>
        <w:t>Юрайт</w:t>
      </w:r>
      <w:proofErr w:type="spellEnd"/>
      <w:r w:rsidRPr="00DE7598">
        <w:rPr>
          <w:bCs/>
          <w:sz w:val="28"/>
          <w:szCs w:val="28"/>
        </w:rPr>
        <w:t>, 2024. — 319 с. — (Высшее образование). — ISBN 978-5-534-18255-2.</w:t>
      </w:r>
    </w:p>
    <w:p w14:paraId="598F1CDA" w14:textId="77777777" w:rsidR="00DE7598" w:rsidRPr="00DE7598" w:rsidRDefault="00DE7598" w:rsidP="00DE759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Кузин, А. В. Компьютерные сети и </w:t>
      </w:r>
      <w:proofErr w:type="gramStart"/>
      <w:r w:rsidRPr="00DE7598">
        <w:rPr>
          <w:bCs/>
          <w:sz w:val="28"/>
          <w:szCs w:val="28"/>
        </w:rPr>
        <w:t>телекоммуникации :</w:t>
      </w:r>
      <w:proofErr w:type="gramEnd"/>
      <w:r w:rsidRPr="00DE7598">
        <w:rPr>
          <w:bCs/>
          <w:sz w:val="28"/>
          <w:szCs w:val="28"/>
        </w:rPr>
        <w:t xml:space="preserve"> учебник / А. </w:t>
      </w:r>
      <w:r w:rsidRPr="00DE7598">
        <w:rPr>
          <w:bCs/>
          <w:sz w:val="28"/>
          <w:szCs w:val="28"/>
        </w:rPr>
        <w:lastRenderedPageBreak/>
        <w:t xml:space="preserve">В. Кузин, Д. А. Кузин. — 5-е изд., стер.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ИНФРА-М, 2025. — 350 с. — (Высшее образование). — ISBN 978-5-16-019724-1.</w:t>
      </w:r>
    </w:p>
    <w:p w14:paraId="1A081050" w14:textId="0D280434" w:rsidR="00DE7598" w:rsidRPr="00DE7598" w:rsidRDefault="00DE7598" w:rsidP="00DE759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Советов, Б. Я. Базы данных: учебник для вузов / Б. Я. Советов, В. В. </w:t>
      </w:r>
      <w:proofErr w:type="spellStart"/>
      <w:r w:rsidRPr="00DE7598">
        <w:rPr>
          <w:bCs/>
          <w:sz w:val="28"/>
          <w:szCs w:val="28"/>
        </w:rPr>
        <w:t>Цехановский</w:t>
      </w:r>
      <w:proofErr w:type="spellEnd"/>
      <w:r w:rsidRPr="00DE7598">
        <w:rPr>
          <w:bCs/>
          <w:sz w:val="28"/>
          <w:szCs w:val="28"/>
        </w:rPr>
        <w:t xml:space="preserve">, В. Д. Чертовской. — 4-е изд., </w:t>
      </w:r>
      <w:proofErr w:type="spellStart"/>
      <w:r w:rsidRPr="00DE7598">
        <w:rPr>
          <w:bCs/>
          <w:sz w:val="28"/>
          <w:szCs w:val="28"/>
        </w:rPr>
        <w:t>перераб</w:t>
      </w:r>
      <w:proofErr w:type="spellEnd"/>
      <w:proofErr w:type="gramStart"/>
      <w:r w:rsidRPr="00DE7598">
        <w:rPr>
          <w:bCs/>
          <w:sz w:val="28"/>
          <w:szCs w:val="28"/>
        </w:rPr>
        <w:t>.</w:t>
      </w:r>
      <w:proofErr w:type="gramEnd"/>
      <w:r w:rsidRPr="00DE7598">
        <w:rPr>
          <w:bCs/>
          <w:sz w:val="28"/>
          <w:szCs w:val="28"/>
        </w:rPr>
        <w:t xml:space="preserve"> и доп. — Москва: </w:t>
      </w:r>
      <w:proofErr w:type="spellStart"/>
      <w:r w:rsidRPr="00DE7598">
        <w:rPr>
          <w:bCs/>
          <w:sz w:val="28"/>
          <w:szCs w:val="28"/>
        </w:rPr>
        <w:t>Юрайт</w:t>
      </w:r>
      <w:proofErr w:type="spellEnd"/>
      <w:r w:rsidRPr="00DE7598">
        <w:rPr>
          <w:bCs/>
          <w:sz w:val="28"/>
          <w:szCs w:val="28"/>
        </w:rPr>
        <w:t>, 2024. — 403 с. — (Высшее образование). — ISBN 978-5-534-18479-2.</w:t>
      </w:r>
    </w:p>
    <w:p w14:paraId="751B34BC" w14:textId="77777777" w:rsidR="00DE7598" w:rsidRPr="00DE7598" w:rsidRDefault="00DE7598" w:rsidP="00DE759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DE7598">
        <w:rPr>
          <w:bCs/>
          <w:sz w:val="28"/>
          <w:szCs w:val="28"/>
        </w:rPr>
        <w:t>Пальчун</w:t>
      </w:r>
      <w:proofErr w:type="spellEnd"/>
      <w:r w:rsidRPr="00DE7598">
        <w:rPr>
          <w:bCs/>
          <w:sz w:val="28"/>
          <w:szCs w:val="28"/>
        </w:rPr>
        <w:t xml:space="preserve">, Д. В. Интеллектуальные информационные системы и </w:t>
      </w:r>
      <w:proofErr w:type="gramStart"/>
      <w:r w:rsidRPr="00DE7598">
        <w:rPr>
          <w:bCs/>
          <w:sz w:val="28"/>
          <w:szCs w:val="28"/>
        </w:rPr>
        <w:t>технологии :</w:t>
      </w:r>
      <w:proofErr w:type="gramEnd"/>
      <w:r w:rsidRPr="00DE7598">
        <w:rPr>
          <w:bCs/>
          <w:sz w:val="28"/>
          <w:szCs w:val="28"/>
        </w:rPr>
        <w:t xml:space="preserve"> учебное пособие / Д. В. </w:t>
      </w:r>
      <w:proofErr w:type="spellStart"/>
      <w:r w:rsidRPr="00DE7598">
        <w:rPr>
          <w:bCs/>
          <w:sz w:val="28"/>
          <w:szCs w:val="28"/>
        </w:rPr>
        <w:t>Пальчун</w:t>
      </w:r>
      <w:proofErr w:type="spellEnd"/>
      <w:r w:rsidRPr="00DE7598">
        <w:rPr>
          <w:bCs/>
          <w:sz w:val="28"/>
          <w:szCs w:val="28"/>
        </w:rPr>
        <w:t>. — Санкт-</w:t>
      </w:r>
      <w:proofErr w:type="gramStart"/>
      <w:r w:rsidRPr="00DE7598">
        <w:rPr>
          <w:bCs/>
          <w:sz w:val="28"/>
          <w:szCs w:val="28"/>
        </w:rPr>
        <w:t>Петербург :</w:t>
      </w:r>
      <w:proofErr w:type="gramEnd"/>
      <w:r w:rsidRPr="00DE7598">
        <w:rPr>
          <w:bCs/>
          <w:sz w:val="28"/>
          <w:szCs w:val="28"/>
        </w:rPr>
        <w:t xml:space="preserve"> Лань, 2025. — 148 с. — ISBN 978-5-507-50284-4.</w:t>
      </w:r>
    </w:p>
    <w:p w14:paraId="6A9BE1F7" w14:textId="77777777" w:rsidR="00DE7598" w:rsidRPr="00DE7598" w:rsidRDefault="00DE7598" w:rsidP="00DE759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DE7598">
        <w:rPr>
          <w:bCs/>
          <w:sz w:val="28"/>
          <w:szCs w:val="28"/>
        </w:rPr>
        <w:t xml:space="preserve">Павлов, Л. А. Структуры и алгоритмы обработки </w:t>
      </w:r>
      <w:proofErr w:type="gramStart"/>
      <w:r w:rsidRPr="00DE7598">
        <w:rPr>
          <w:bCs/>
          <w:sz w:val="28"/>
          <w:szCs w:val="28"/>
        </w:rPr>
        <w:t>данных :</w:t>
      </w:r>
      <w:proofErr w:type="gramEnd"/>
      <w:r w:rsidRPr="00DE7598">
        <w:rPr>
          <w:bCs/>
          <w:sz w:val="28"/>
          <w:szCs w:val="28"/>
        </w:rPr>
        <w:t xml:space="preserve"> учебник для вузов / Л. А. Павлов, Н. В. Первова. — 4-е изд., стер. — Санкт-</w:t>
      </w:r>
      <w:proofErr w:type="gramStart"/>
      <w:r w:rsidRPr="00DE7598">
        <w:rPr>
          <w:bCs/>
          <w:sz w:val="28"/>
          <w:szCs w:val="28"/>
        </w:rPr>
        <w:t>Петербург :</w:t>
      </w:r>
      <w:proofErr w:type="gramEnd"/>
      <w:r w:rsidRPr="00DE7598">
        <w:rPr>
          <w:bCs/>
          <w:sz w:val="28"/>
          <w:szCs w:val="28"/>
        </w:rPr>
        <w:t xml:space="preserve"> Лань, 2024. — 256 с. — ISBN 978-5-8114-7250-8.</w:t>
      </w:r>
    </w:p>
    <w:p w14:paraId="24DF0050" w14:textId="0E042864" w:rsidR="001B3924" w:rsidRPr="00DE7598" w:rsidRDefault="00DE7598" w:rsidP="00DE7598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proofErr w:type="spellStart"/>
      <w:r w:rsidRPr="00DE7598">
        <w:rPr>
          <w:bCs/>
          <w:sz w:val="28"/>
          <w:szCs w:val="28"/>
        </w:rPr>
        <w:t>Бабаш</w:t>
      </w:r>
      <w:proofErr w:type="spellEnd"/>
      <w:r w:rsidRPr="00DE7598">
        <w:rPr>
          <w:bCs/>
          <w:sz w:val="28"/>
          <w:szCs w:val="28"/>
        </w:rPr>
        <w:t xml:space="preserve">, А. В. Информационная безопасность. Организационно-правовые </w:t>
      </w:r>
      <w:proofErr w:type="gramStart"/>
      <w:r w:rsidRPr="00DE7598">
        <w:rPr>
          <w:bCs/>
          <w:sz w:val="28"/>
          <w:szCs w:val="28"/>
        </w:rPr>
        <w:t>основы :</w:t>
      </w:r>
      <w:proofErr w:type="gramEnd"/>
      <w:r w:rsidRPr="00DE7598">
        <w:rPr>
          <w:bCs/>
          <w:sz w:val="28"/>
          <w:szCs w:val="28"/>
        </w:rPr>
        <w:t xml:space="preserve"> учебное пособие / А. В. </w:t>
      </w:r>
      <w:proofErr w:type="spellStart"/>
      <w:r w:rsidRPr="00DE7598">
        <w:rPr>
          <w:bCs/>
          <w:sz w:val="28"/>
          <w:szCs w:val="28"/>
        </w:rPr>
        <w:t>Бабаш</w:t>
      </w:r>
      <w:proofErr w:type="spellEnd"/>
      <w:r w:rsidRPr="00DE7598">
        <w:rPr>
          <w:bCs/>
          <w:sz w:val="28"/>
          <w:szCs w:val="28"/>
        </w:rPr>
        <w:t xml:space="preserve">, Е. К. Баранова. — </w:t>
      </w:r>
      <w:proofErr w:type="gramStart"/>
      <w:r w:rsidRPr="00DE7598">
        <w:rPr>
          <w:bCs/>
          <w:sz w:val="28"/>
          <w:szCs w:val="28"/>
        </w:rPr>
        <w:t>Москва :</w:t>
      </w:r>
      <w:proofErr w:type="gramEnd"/>
      <w:r w:rsidRPr="00DE7598">
        <w:rPr>
          <w:bCs/>
          <w:sz w:val="28"/>
          <w:szCs w:val="28"/>
        </w:rPr>
        <w:t xml:space="preserve"> РИОР : ИНФРА-М, 2024. — 260 с. — (Высшее образование). — ISBN 978-5-369-01945-7.</w:t>
      </w:r>
    </w:p>
    <w:sectPr w:rsidR="001B3924" w:rsidRPr="00DE7598" w:rsidSect="00E1132B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84A4F"/>
    <w:multiLevelType w:val="multilevel"/>
    <w:tmpl w:val="15FA9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571EAD"/>
    <w:multiLevelType w:val="hybridMultilevel"/>
    <w:tmpl w:val="2BEC58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235"/>
    <w:rsid w:val="0001101B"/>
    <w:rsid w:val="00080413"/>
    <w:rsid w:val="000C245F"/>
    <w:rsid w:val="00125F84"/>
    <w:rsid w:val="001B3924"/>
    <w:rsid w:val="00221D7B"/>
    <w:rsid w:val="00251844"/>
    <w:rsid w:val="002638DE"/>
    <w:rsid w:val="002747D4"/>
    <w:rsid w:val="00457A1B"/>
    <w:rsid w:val="004D0DCF"/>
    <w:rsid w:val="005238A4"/>
    <w:rsid w:val="00570A4B"/>
    <w:rsid w:val="007C5235"/>
    <w:rsid w:val="0083298E"/>
    <w:rsid w:val="008654C8"/>
    <w:rsid w:val="00886263"/>
    <w:rsid w:val="00896292"/>
    <w:rsid w:val="009003E3"/>
    <w:rsid w:val="00927D9A"/>
    <w:rsid w:val="00932C4C"/>
    <w:rsid w:val="009364F0"/>
    <w:rsid w:val="00951580"/>
    <w:rsid w:val="00A25AB8"/>
    <w:rsid w:val="00A27C2A"/>
    <w:rsid w:val="00A744E7"/>
    <w:rsid w:val="00B2103E"/>
    <w:rsid w:val="00C06ECD"/>
    <w:rsid w:val="00C5727E"/>
    <w:rsid w:val="00C60EB7"/>
    <w:rsid w:val="00CE069A"/>
    <w:rsid w:val="00D24DB5"/>
    <w:rsid w:val="00DE7598"/>
    <w:rsid w:val="00E1132B"/>
    <w:rsid w:val="00EB3B9E"/>
    <w:rsid w:val="00FF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06B0"/>
  <w15:docId w15:val="{35DA584B-D9DB-4438-94B3-4FCE2FFB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9"/>
      <w:ind w:right="1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E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ds-markdown-paragraph">
    <w:name w:val="ds-markdown-paragraph"/>
    <w:basedOn w:val="a"/>
    <w:rsid w:val="00E113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60E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C60EB7"/>
    <w:rPr>
      <w:b/>
      <w:bCs/>
    </w:rPr>
  </w:style>
  <w:style w:type="character" w:styleId="a6">
    <w:name w:val="Hyperlink"/>
    <w:basedOn w:val="a0"/>
    <w:uiPriority w:val="99"/>
    <w:semiHidden/>
    <w:unhideWhenUsed/>
    <w:rsid w:val="00EB3B9E"/>
    <w:rPr>
      <w:color w:val="0000FF"/>
      <w:u w:val="single"/>
    </w:rPr>
  </w:style>
  <w:style w:type="character" w:customStyle="1" w:styleId="t286pc">
    <w:name w:val="t286pc"/>
    <w:basedOn w:val="a0"/>
    <w:rsid w:val="0001101B"/>
  </w:style>
  <w:style w:type="character" w:styleId="HTML">
    <w:name w:val="HTML Code"/>
    <w:basedOn w:val="a0"/>
    <w:uiPriority w:val="99"/>
    <w:semiHidden/>
    <w:unhideWhenUsed/>
    <w:rsid w:val="0001101B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0110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1101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f1zf">
    <w:name w:val="ff1zf"/>
    <w:basedOn w:val="a0"/>
    <w:rsid w:val="0001101B"/>
  </w:style>
  <w:style w:type="character" w:customStyle="1" w:styleId="undefined">
    <w:name w:val="undefined"/>
    <w:basedOn w:val="a0"/>
    <w:rsid w:val="0001101B"/>
  </w:style>
  <w:style w:type="character" w:customStyle="1" w:styleId="tnfccf">
    <w:name w:val="tnfccf"/>
    <w:basedOn w:val="a0"/>
    <w:rsid w:val="0001101B"/>
  </w:style>
  <w:style w:type="character" w:customStyle="1" w:styleId="mexsqb">
    <w:name w:val="mexsqb"/>
    <w:basedOn w:val="a0"/>
    <w:rsid w:val="0001101B"/>
  </w:style>
  <w:style w:type="table" w:styleId="a7">
    <w:name w:val="Table Grid"/>
    <w:basedOn w:val="a1"/>
    <w:uiPriority w:val="39"/>
    <w:rsid w:val="00570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47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66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1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3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5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4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8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5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3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0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08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8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5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45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22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4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3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728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1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6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1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4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6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7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0850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2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0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1197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2759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650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7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20167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6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3699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6383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0340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5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5963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25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43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434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402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28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9120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67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0F2F5"/>
                    <w:right w:val="none" w:sz="0" w:space="0" w:color="auto"/>
                  </w:divBdr>
                  <w:divsChild>
                    <w:div w:id="15794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4105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9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86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7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239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3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2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0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6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cf0d4-df36-4de5-ac08-4e57bd777258">
      <Terms xmlns="http://schemas.microsoft.com/office/infopath/2007/PartnerControls"/>
    </lcf76f155ced4ddcb4097134ff3c332f>
    <TaxCatchAll xmlns="4505283a-ba9a-4772-822f-a7983ad909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F06303E538EE4E853021CDB90B318E" ma:contentTypeVersion="18" ma:contentTypeDescription="Создание документа." ma:contentTypeScope="" ma:versionID="b6623667e4c5cc4c80d095bf913410bb">
  <xsd:schema xmlns:xsd="http://www.w3.org/2001/XMLSchema" xmlns:xs="http://www.w3.org/2001/XMLSchema" xmlns:p="http://schemas.microsoft.com/office/2006/metadata/properties" xmlns:ns2="288cf0d4-df36-4de5-ac08-4e57bd777258" xmlns:ns3="4505283a-ba9a-4772-822f-a7983ad90974" targetNamespace="http://schemas.microsoft.com/office/2006/metadata/properties" ma:root="true" ma:fieldsID="697951be3a8079f6654099cdd2e5f963" ns2:_="" ns3:_="">
    <xsd:import namespace="288cf0d4-df36-4de5-ac08-4e57bd777258"/>
    <xsd:import namespace="4505283a-ba9a-4772-822f-a7983ad90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cf0d4-df36-4de5-ac08-4e57bd777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a71db481-8a97-4136-8f23-c5aa8c9348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283a-ba9a-4772-822f-a7983ad90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417676-597a-4186-891b-ea295f9059ca}" ma:internalName="TaxCatchAll" ma:showField="CatchAllData" ma:web="4505283a-ba9a-4772-822f-a7983ad90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F4B25D-2CED-4503-805F-5E5C1AB60419}">
  <ds:schemaRefs>
    <ds:schemaRef ds:uri="http://schemas.microsoft.com/office/2006/metadata/properties"/>
    <ds:schemaRef ds:uri="http://schemas.microsoft.com/office/infopath/2007/PartnerControls"/>
    <ds:schemaRef ds:uri="288cf0d4-df36-4de5-ac08-4e57bd777258"/>
    <ds:schemaRef ds:uri="4505283a-ba9a-4772-822f-a7983ad90974"/>
  </ds:schemaRefs>
</ds:datastoreItem>
</file>

<file path=customXml/itemProps2.xml><?xml version="1.0" encoding="utf-8"?>
<ds:datastoreItem xmlns:ds="http://schemas.openxmlformats.org/officeDocument/2006/customXml" ds:itemID="{1AF2C476-EDD6-4717-BC57-FAC8FC1A4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cf0d4-df36-4de5-ac08-4e57bd777258"/>
    <ds:schemaRef ds:uri="4505283a-ba9a-4772-822f-a7983ad90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E04E17-0D71-45C0-B960-8FDA9DD63D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Герасимовна Готовцева</dc:creator>
  <cp:lastModifiedBy>Татьяна Юрьевна Петрова</cp:lastModifiedBy>
  <cp:revision>4</cp:revision>
  <dcterms:created xsi:type="dcterms:W3CDTF">2026-06-18T05:59:00Z</dcterms:created>
  <dcterms:modified xsi:type="dcterms:W3CDTF">2026-06-19T07:50:00Z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2024-07-19T00:00:00Z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ContentTypeId">
    <vt:lpwstr>0x0101003DF06303E538EE4E853021CDB90B318E</vt:lpwstr>
  </property>
</Properties>
</file>