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FBF13" w14:textId="7D968D7F" w:rsidR="00BB436E" w:rsidRDefault="00F006B0" w:rsidP="00F006B0">
      <w:pPr>
        <w:jc w:val="center"/>
        <w:rPr>
          <w:rFonts w:ascii="Times New Roman" w:hAnsi="Times New Roman" w:cs="Times New Roman"/>
          <w:color w:val="1B1C1E"/>
          <w:sz w:val="24"/>
          <w:szCs w:val="24"/>
          <w:shd w:val="clear" w:color="auto" w:fill="FFFFFF"/>
        </w:rPr>
      </w:pPr>
      <w:r w:rsidRPr="00F006B0">
        <w:rPr>
          <w:rFonts w:ascii="Times New Roman" w:hAnsi="Times New Roman" w:cs="Times New Roman"/>
          <w:sz w:val="24"/>
          <w:szCs w:val="24"/>
        </w:rPr>
        <w:t xml:space="preserve">51.03.06 </w:t>
      </w:r>
      <w:proofErr w:type="spellStart"/>
      <w:r w:rsidRPr="00F006B0">
        <w:rPr>
          <w:rFonts w:ascii="Times New Roman" w:hAnsi="Times New Roman" w:cs="Times New Roman"/>
          <w:sz w:val="24"/>
          <w:szCs w:val="24"/>
        </w:rPr>
        <w:t>Библиотечно</w:t>
      </w:r>
      <w:proofErr w:type="spellEnd"/>
      <w:r w:rsidRPr="00F006B0">
        <w:rPr>
          <w:rFonts w:ascii="Times New Roman" w:hAnsi="Times New Roman" w:cs="Times New Roman"/>
          <w:sz w:val="24"/>
          <w:szCs w:val="24"/>
        </w:rPr>
        <w:t xml:space="preserve"> – информационная деятельность. </w:t>
      </w:r>
      <w:r w:rsidRPr="00F006B0">
        <w:rPr>
          <w:rFonts w:ascii="Times New Roman" w:hAnsi="Times New Roman" w:cs="Times New Roman"/>
          <w:color w:val="1B1C1E"/>
          <w:sz w:val="24"/>
          <w:szCs w:val="24"/>
          <w:shd w:val="clear" w:color="auto" w:fill="FFFFFF"/>
        </w:rPr>
        <w:t xml:space="preserve">Цифровые технологии в </w:t>
      </w:r>
      <w:proofErr w:type="spellStart"/>
      <w:r w:rsidRPr="00F006B0">
        <w:rPr>
          <w:rFonts w:ascii="Times New Roman" w:hAnsi="Times New Roman" w:cs="Times New Roman"/>
          <w:color w:val="1B1C1E"/>
          <w:sz w:val="24"/>
          <w:szCs w:val="24"/>
          <w:shd w:val="clear" w:color="auto" w:fill="FFFFFF"/>
        </w:rPr>
        <w:t>библиотечно</w:t>
      </w:r>
      <w:proofErr w:type="spellEnd"/>
      <w:r w:rsidRPr="00F006B0">
        <w:rPr>
          <w:rFonts w:ascii="Times New Roman" w:hAnsi="Times New Roman" w:cs="Times New Roman"/>
          <w:color w:val="1B1C1E"/>
          <w:sz w:val="24"/>
          <w:szCs w:val="24"/>
          <w:shd w:val="clear" w:color="auto" w:fill="FFFFFF"/>
        </w:rPr>
        <w:t xml:space="preserve"> - информационной деятельности</w:t>
      </w:r>
    </w:p>
    <w:p w14:paraId="31036B16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Аналитико-синтетическая переработка информации</w:t>
      </w:r>
    </w:p>
    <w:p w14:paraId="6B300547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Арктическая циркумполярная цивилизация</w:t>
      </w:r>
    </w:p>
    <w:p w14:paraId="2C477047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Арктическое регионоведение</w:t>
      </w:r>
    </w:p>
    <w:p w14:paraId="4BAB1475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Аэробика</w:t>
      </w:r>
    </w:p>
    <w:p w14:paraId="7D3C9CF9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14:paraId="195EFFCF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Библиографическая деятельность библиотеки</w:t>
      </w:r>
    </w:p>
    <w:p w14:paraId="6C886BB5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06B0">
        <w:rPr>
          <w:rFonts w:ascii="Times New Roman" w:hAnsi="Times New Roman" w:cs="Times New Roman"/>
          <w:sz w:val="24"/>
          <w:szCs w:val="24"/>
        </w:rPr>
        <w:t>Библиографоведение</w:t>
      </w:r>
      <w:proofErr w:type="spellEnd"/>
    </w:p>
    <w:p w14:paraId="4898F1D8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Библиотека в системе социальных коммуникаций</w:t>
      </w:r>
    </w:p>
    <w:p w14:paraId="2E82C54F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Библиотековедение</w:t>
      </w:r>
    </w:p>
    <w:p w14:paraId="69D8395E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Библиотечно-информационное обслуживание</w:t>
      </w:r>
    </w:p>
    <w:p w14:paraId="271DCAE7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Библиотечно-информационные технологии</w:t>
      </w:r>
    </w:p>
    <w:p w14:paraId="3CFDCE25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Библиотечный фонд</w:t>
      </w:r>
    </w:p>
    <w:p w14:paraId="6FDA2D31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Волейбол</w:t>
      </w:r>
    </w:p>
    <w:p w14:paraId="2004A325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Всеобщая история библиотек</w:t>
      </w:r>
    </w:p>
    <w:p w14:paraId="6CF37D1C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Выполнение и защита выпускной квалификационной работы</w:t>
      </w:r>
    </w:p>
    <w:p w14:paraId="54137DA0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Деловая коммуникация на русском языке</w:t>
      </w:r>
    </w:p>
    <w:p w14:paraId="0AC7570B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Делопроизводство в библиотечно-</w:t>
      </w:r>
      <w:proofErr w:type="spellStart"/>
      <w:r w:rsidRPr="00F006B0">
        <w:rPr>
          <w:rFonts w:ascii="Times New Roman" w:hAnsi="Times New Roman" w:cs="Times New Roman"/>
          <w:sz w:val="24"/>
          <w:szCs w:val="24"/>
        </w:rPr>
        <w:t>информациоинной</w:t>
      </w:r>
      <w:proofErr w:type="spellEnd"/>
      <w:r w:rsidRPr="00F006B0">
        <w:rPr>
          <w:rFonts w:ascii="Times New Roman" w:hAnsi="Times New Roman" w:cs="Times New Roman"/>
          <w:sz w:val="24"/>
          <w:szCs w:val="24"/>
        </w:rPr>
        <w:t xml:space="preserve"> деятельности</w:t>
      </w:r>
    </w:p>
    <w:p w14:paraId="1C62F466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Документоведение</w:t>
      </w:r>
    </w:p>
    <w:p w14:paraId="1B46B7C3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Зарубежная литература</w:t>
      </w:r>
    </w:p>
    <w:p w14:paraId="03046AFE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Иностранный язык</w:t>
      </w:r>
    </w:p>
    <w:p w14:paraId="5B8939C2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Информационно-аналитическая деятельность библиотеки</w:t>
      </w:r>
    </w:p>
    <w:p w14:paraId="3A79BD1E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Информационно-библиографическая культура</w:t>
      </w:r>
    </w:p>
    <w:p w14:paraId="6B58F91E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История книжной культуры Якутии</w:t>
      </w:r>
    </w:p>
    <w:p w14:paraId="4F59F034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История России</w:t>
      </w:r>
    </w:p>
    <w:p w14:paraId="4860E1EB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История Якутии</w:t>
      </w:r>
    </w:p>
    <w:p w14:paraId="47C7C4D8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Книговедение</w:t>
      </w:r>
    </w:p>
    <w:p w14:paraId="55D76F74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Компьютерная графика</w:t>
      </w:r>
    </w:p>
    <w:p w14:paraId="44DB9EF0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 xml:space="preserve">Корпоративные библиотечные сети </w:t>
      </w:r>
    </w:p>
    <w:p w14:paraId="386D494F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Креативные индустрии и технологии</w:t>
      </w:r>
    </w:p>
    <w:p w14:paraId="53A239A9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Культура и искусство народов Арктики</w:t>
      </w:r>
    </w:p>
    <w:p w14:paraId="118AD9B2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Культурология</w:t>
      </w:r>
    </w:p>
    <w:p w14:paraId="16CE3837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Лингвистические средства библиотечно-информационных технологий</w:t>
      </w:r>
    </w:p>
    <w:p w14:paraId="004F5274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Литература народов Якутии</w:t>
      </w:r>
    </w:p>
    <w:p w14:paraId="7E1ACFA7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Маркетинг библиотечно-информационной деятельности</w:t>
      </w:r>
    </w:p>
    <w:p w14:paraId="659D3D9E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Менеджмент библиотечно-информационной деятельности</w:t>
      </w:r>
    </w:p>
    <w:p w14:paraId="5C51B9AD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Мультимедийные технологии в библиотечно-информационной деятельности</w:t>
      </w:r>
    </w:p>
    <w:p w14:paraId="464D1589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Научно-исследовательская деятельность библиотеки</w:t>
      </w:r>
    </w:p>
    <w:p w14:paraId="164013FF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Общая физическая подготовка</w:t>
      </w:r>
    </w:p>
    <w:p w14:paraId="334BCE57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Ознакомительная практика</w:t>
      </w:r>
    </w:p>
    <w:p w14:paraId="7E37BBFD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Организация добровольческой (волонтерской) деятельности и взаимодействие с социально-ориентированными НКО</w:t>
      </w:r>
    </w:p>
    <w:p w14:paraId="3B33D7B0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14:paraId="4EE661AA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Основы государственной культурной политики РФ</w:t>
      </w:r>
    </w:p>
    <w:p w14:paraId="773D91B8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Основы права в сфере культуры</w:t>
      </w:r>
    </w:p>
    <w:p w14:paraId="100C2D51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Основы проектного управления и грантовой деятельности</w:t>
      </w:r>
    </w:p>
    <w:p w14:paraId="3E333E70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Основы проектной деятельности</w:t>
      </w:r>
    </w:p>
    <w:p w14:paraId="4EEF2980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lastRenderedPageBreak/>
        <w:t>Основы российской государственности</w:t>
      </w:r>
    </w:p>
    <w:p w14:paraId="4817F309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Отраслевые информационные ресурсы</w:t>
      </w:r>
    </w:p>
    <w:p w14:paraId="59D36A73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Подготовка к сдаче и сдача государственного экзамена</w:t>
      </w:r>
    </w:p>
    <w:p w14:paraId="1EA790E0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Преддипломная практика для выполнения выпускной квалификационной работы</w:t>
      </w:r>
    </w:p>
    <w:p w14:paraId="1D6DA5B6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Предпринимательство в сфере культуры</w:t>
      </w:r>
    </w:p>
    <w:p w14:paraId="127B03C6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Проектно-технологическая практика</w:t>
      </w:r>
    </w:p>
    <w:p w14:paraId="144C6F71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Профессиональная этика</w:t>
      </w:r>
    </w:p>
    <w:p w14:paraId="535BF17B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Психология и педагогика</w:t>
      </w:r>
    </w:p>
    <w:p w14:paraId="094BD4B4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Разработка цифровых продуктов и сервисов</w:t>
      </w:r>
    </w:p>
    <w:p w14:paraId="3D2BA8C6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Русская литература</w:t>
      </w:r>
    </w:p>
    <w:p w14:paraId="4EF69449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Русский язык и культура речи</w:t>
      </w:r>
    </w:p>
    <w:p w14:paraId="64A3A4FC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Социология</w:t>
      </w:r>
    </w:p>
    <w:p w14:paraId="74FD4A09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Спортивные игры</w:t>
      </w:r>
    </w:p>
    <w:p w14:paraId="340E2A17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Справочно-поисковый аппарат библиотеки</w:t>
      </w:r>
    </w:p>
    <w:p w14:paraId="1E7180B6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Теория и педагогика дополнительного образования детей и взрослых</w:t>
      </w:r>
    </w:p>
    <w:p w14:paraId="03637D1E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Технологическая практика</w:t>
      </w:r>
    </w:p>
    <w:p w14:paraId="1AC3A7D1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Технология работы с цифровым контентом библиотеки</w:t>
      </w:r>
    </w:p>
    <w:p w14:paraId="5F09AE14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Технология электронных каталогов</w:t>
      </w:r>
    </w:p>
    <w:p w14:paraId="1168151A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Управление в креативной экономике</w:t>
      </w:r>
    </w:p>
    <w:p w14:paraId="60FE4622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Управление продажами и маркетингом в предпринимательстве</w:t>
      </w:r>
    </w:p>
    <w:p w14:paraId="15D56F54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Управление проектами в креативной индустрии</w:t>
      </w:r>
    </w:p>
    <w:p w14:paraId="381CAF59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Фехтование</w:t>
      </w:r>
    </w:p>
    <w:p w14:paraId="3F7FCE43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14:paraId="2518AD85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Философия</w:t>
      </w:r>
    </w:p>
    <w:p w14:paraId="3EC57E3D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Цифровая фотовидеофиксация</w:t>
      </w:r>
    </w:p>
    <w:p w14:paraId="3988C978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Цифровые инструменты в профессиональной деятельности</w:t>
      </w:r>
    </w:p>
    <w:p w14:paraId="4FA5DC3B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Цифровые технологии в библиотечно-информационной деятельности</w:t>
      </w:r>
    </w:p>
    <w:p w14:paraId="28FEA2E5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Шахматы и шашки</w:t>
      </w:r>
    </w:p>
    <w:p w14:paraId="4BBBEE67" w14:textId="77777777" w:rsidR="00F006B0" w:rsidRPr="00F006B0" w:rsidRDefault="00F006B0" w:rsidP="00F006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6B0">
        <w:rPr>
          <w:rFonts w:ascii="Times New Roman" w:hAnsi="Times New Roman" w:cs="Times New Roman"/>
          <w:sz w:val="24"/>
          <w:szCs w:val="24"/>
        </w:rPr>
        <w:t>Экономика и финансовая грамотность</w:t>
      </w:r>
    </w:p>
    <w:sectPr w:rsidR="00F006B0" w:rsidRPr="00F00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7C68FC"/>
    <w:multiLevelType w:val="hybridMultilevel"/>
    <w:tmpl w:val="BE5AF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4B8"/>
    <w:rsid w:val="002154B8"/>
    <w:rsid w:val="00BB436E"/>
    <w:rsid w:val="00C255E4"/>
    <w:rsid w:val="00E710D2"/>
    <w:rsid w:val="00F0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613F"/>
  <w15:chartTrackingRefBased/>
  <w15:docId w15:val="{68A869DE-EC5D-488F-912B-CD31F406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Васильевна Корнилова</dc:creator>
  <cp:keywords/>
  <dc:description/>
  <cp:lastModifiedBy>Марина Васильевна Корнилова</cp:lastModifiedBy>
  <cp:revision>3</cp:revision>
  <dcterms:created xsi:type="dcterms:W3CDTF">2025-09-30T05:19:00Z</dcterms:created>
  <dcterms:modified xsi:type="dcterms:W3CDTF">2025-09-30T05:23:00Z</dcterms:modified>
</cp:coreProperties>
</file>